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05B2" w14:textId="77777777" w:rsidR="005A2FFF" w:rsidRPr="00DF5B3E" w:rsidRDefault="005A2FFF" w:rsidP="005A2F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5B3E">
        <w:rPr>
          <w:rFonts w:ascii="Times New Roman" w:eastAsia="Times New Roman" w:hAnsi="Times New Roman" w:cs="Times New Roman"/>
          <w:sz w:val="24"/>
          <w:szCs w:val="24"/>
          <w:lang w:eastAsia="ru-RU"/>
        </w:rPr>
        <w:t xml:space="preserve">УТВЕРЖДЕНО </w:t>
      </w:r>
    </w:p>
    <w:p w14:paraId="051959D4" w14:textId="77777777" w:rsidR="005A2FFF" w:rsidRPr="00DF5B3E" w:rsidRDefault="005A2FFF" w:rsidP="005A2F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5B3E">
        <w:rPr>
          <w:rFonts w:ascii="Times New Roman" w:eastAsia="Times New Roman" w:hAnsi="Times New Roman" w:cs="Times New Roman"/>
          <w:sz w:val="24"/>
          <w:szCs w:val="24"/>
          <w:lang w:eastAsia="ru-RU"/>
        </w:rPr>
        <w:t>Решением Наблюдательного совета</w:t>
      </w:r>
    </w:p>
    <w:p w14:paraId="3897DD87" w14:textId="55D07AE3" w:rsidR="005A2FFF" w:rsidRPr="00DF5B3E" w:rsidRDefault="005A2FFF" w:rsidP="005A2F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заседания № </w:t>
      </w:r>
      <w:r w:rsidR="008A4060">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xml:space="preserve">  </w:t>
      </w:r>
      <w:r w:rsidR="00430E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351A50C5" w14:textId="3DC6982D" w:rsidR="005A2FFF" w:rsidRPr="00DF5B3E" w:rsidRDefault="005A2FFF" w:rsidP="005A2F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5B3E">
        <w:rPr>
          <w:rFonts w:ascii="Times New Roman" w:eastAsia="Times New Roman" w:hAnsi="Times New Roman" w:cs="Times New Roman"/>
          <w:sz w:val="24"/>
          <w:szCs w:val="24"/>
          <w:lang w:eastAsia="ru-RU"/>
        </w:rPr>
        <w:t xml:space="preserve">от </w:t>
      </w:r>
      <w:r w:rsidR="00430EB8" w:rsidRPr="00DF5B3E">
        <w:rPr>
          <w:rFonts w:ascii="Times New Roman" w:eastAsia="Times New Roman" w:hAnsi="Times New Roman" w:cs="Times New Roman"/>
          <w:sz w:val="24"/>
          <w:szCs w:val="24"/>
          <w:lang w:eastAsia="ru-RU"/>
        </w:rPr>
        <w:t>«</w:t>
      </w:r>
      <w:r w:rsidR="008A4060">
        <w:rPr>
          <w:rFonts w:ascii="Times New Roman" w:eastAsia="Times New Roman" w:hAnsi="Times New Roman" w:cs="Times New Roman"/>
          <w:sz w:val="24"/>
          <w:szCs w:val="24"/>
          <w:lang w:eastAsia="ru-RU"/>
        </w:rPr>
        <w:t>7</w:t>
      </w:r>
      <w:r w:rsidR="00430EB8">
        <w:rPr>
          <w:rFonts w:ascii="Times New Roman" w:eastAsia="Times New Roman" w:hAnsi="Times New Roman" w:cs="Times New Roman"/>
          <w:sz w:val="24"/>
          <w:szCs w:val="24"/>
          <w:lang w:eastAsia="ru-RU"/>
        </w:rPr>
        <w:t>» июля</w:t>
      </w:r>
      <w:r>
        <w:rPr>
          <w:rFonts w:ascii="Times New Roman" w:eastAsia="Times New Roman" w:hAnsi="Times New Roman" w:cs="Times New Roman"/>
          <w:sz w:val="24"/>
          <w:szCs w:val="24"/>
          <w:lang w:eastAsia="ru-RU"/>
        </w:rPr>
        <w:t xml:space="preserve"> 2</w:t>
      </w:r>
      <w:r w:rsidRPr="00DF5B3E">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3</w:t>
      </w:r>
      <w:r w:rsidRPr="00DF5B3E">
        <w:rPr>
          <w:rFonts w:ascii="Times New Roman" w:eastAsia="Times New Roman" w:hAnsi="Times New Roman" w:cs="Times New Roman"/>
          <w:sz w:val="24"/>
          <w:szCs w:val="24"/>
          <w:lang w:eastAsia="ru-RU"/>
        </w:rPr>
        <w:t xml:space="preserve"> года </w:t>
      </w:r>
    </w:p>
    <w:p w14:paraId="4D996F68" w14:textId="77777777" w:rsidR="005A2FFF" w:rsidRPr="00DF5B3E" w:rsidRDefault="005A2FFF" w:rsidP="005A2FFF">
      <w:pPr>
        <w:spacing w:after="0" w:line="240" w:lineRule="auto"/>
        <w:ind w:firstLine="709"/>
        <w:jc w:val="right"/>
        <w:rPr>
          <w:rFonts w:ascii="Times New Roman" w:hAnsi="Times New Roman" w:cs="Times New Roman"/>
          <w:sz w:val="24"/>
          <w:szCs w:val="24"/>
        </w:rPr>
      </w:pPr>
    </w:p>
    <w:p w14:paraId="1253BA75" w14:textId="77777777" w:rsidR="005A2FFF" w:rsidRPr="00DF5B3E" w:rsidRDefault="005A2FFF" w:rsidP="005A2FFF">
      <w:pPr>
        <w:spacing w:after="0" w:line="240" w:lineRule="auto"/>
        <w:ind w:firstLine="709"/>
        <w:jc w:val="both"/>
        <w:rPr>
          <w:rFonts w:ascii="Times New Roman" w:hAnsi="Times New Roman" w:cs="Times New Roman"/>
          <w:sz w:val="24"/>
          <w:szCs w:val="24"/>
        </w:rPr>
      </w:pPr>
    </w:p>
    <w:p w14:paraId="3124CD88" w14:textId="77777777" w:rsidR="005A2FFF" w:rsidRDefault="005A2FFF" w:rsidP="005A2FFF">
      <w:pPr>
        <w:spacing w:after="0" w:line="240" w:lineRule="auto"/>
        <w:ind w:firstLine="709"/>
        <w:jc w:val="both"/>
        <w:rPr>
          <w:rFonts w:ascii="Times New Roman" w:hAnsi="Times New Roman" w:cs="Times New Roman"/>
          <w:sz w:val="24"/>
          <w:szCs w:val="24"/>
        </w:rPr>
      </w:pPr>
    </w:p>
    <w:p w14:paraId="6BEDA8A1" w14:textId="77777777" w:rsidR="005A2FFF" w:rsidRDefault="005A2FFF" w:rsidP="005A2FFF">
      <w:pPr>
        <w:spacing w:after="0" w:line="240" w:lineRule="auto"/>
        <w:ind w:firstLine="709"/>
        <w:jc w:val="both"/>
        <w:rPr>
          <w:rFonts w:ascii="Times New Roman" w:hAnsi="Times New Roman" w:cs="Times New Roman"/>
          <w:sz w:val="24"/>
          <w:szCs w:val="24"/>
        </w:rPr>
      </w:pPr>
    </w:p>
    <w:p w14:paraId="176B1A9B" w14:textId="77777777" w:rsidR="005A2FFF" w:rsidRDefault="005A2FFF" w:rsidP="005A2FFF">
      <w:pPr>
        <w:spacing w:after="0" w:line="240" w:lineRule="auto"/>
        <w:ind w:firstLine="709"/>
        <w:jc w:val="both"/>
        <w:rPr>
          <w:rFonts w:ascii="Times New Roman" w:hAnsi="Times New Roman" w:cs="Times New Roman"/>
          <w:sz w:val="24"/>
          <w:szCs w:val="24"/>
        </w:rPr>
      </w:pPr>
    </w:p>
    <w:p w14:paraId="02E8785D" w14:textId="77777777" w:rsidR="005A2FFF" w:rsidRDefault="005A2FFF" w:rsidP="005A2FFF">
      <w:pPr>
        <w:spacing w:after="0" w:line="240" w:lineRule="auto"/>
        <w:ind w:firstLine="709"/>
        <w:jc w:val="both"/>
        <w:rPr>
          <w:rFonts w:ascii="Times New Roman" w:hAnsi="Times New Roman" w:cs="Times New Roman"/>
          <w:sz w:val="24"/>
          <w:szCs w:val="24"/>
        </w:rPr>
      </w:pPr>
    </w:p>
    <w:p w14:paraId="2B5E4946" w14:textId="77777777" w:rsidR="005A2FFF" w:rsidRDefault="005A2FFF" w:rsidP="005A2FFF">
      <w:pPr>
        <w:spacing w:after="0" w:line="240" w:lineRule="auto"/>
        <w:ind w:firstLine="709"/>
        <w:jc w:val="both"/>
        <w:rPr>
          <w:rFonts w:ascii="Times New Roman" w:hAnsi="Times New Roman" w:cs="Times New Roman"/>
          <w:sz w:val="24"/>
          <w:szCs w:val="24"/>
        </w:rPr>
      </w:pPr>
    </w:p>
    <w:p w14:paraId="5B2DD2D4" w14:textId="77777777" w:rsidR="005A2FFF" w:rsidRPr="00DF5B3E" w:rsidRDefault="005A2FFF" w:rsidP="005A2FFF">
      <w:pPr>
        <w:spacing w:after="0" w:line="240" w:lineRule="auto"/>
        <w:ind w:firstLine="709"/>
        <w:jc w:val="both"/>
        <w:rPr>
          <w:rFonts w:ascii="Times New Roman" w:hAnsi="Times New Roman" w:cs="Times New Roman"/>
          <w:sz w:val="24"/>
          <w:szCs w:val="24"/>
        </w:rPr>
      </w:pPr>
    </w:p>
    <w:p w14:paraId="07FDFC0A" w14:textId="77777777" w:rsidR="005A2FFF" w:rsidRDefault="005A2FFF" w:rsidP="005A2FFF">
      <w:pPr>
        <w:spacing w:after="0" w:line="240" w:lineRule="auto"/>
        <w:ind w:firstLine="709"/>
        <w:jc w:val="both"/>
        <w:rPr>
          <w:rFonts w:ascii="Times New Roman" w:hAnsi="Times New Roman" w:cs="Times New Roman"/>
          <w:sz w:val="24"/>
          <w:szCs w:val="24"/>
        </w:rPr>
      </w:pPr>
    </w:p>
    <w:p w14:paraId="35BACA20" w14:textId="77777777" w:rsidR="005A2FFF" w:rsidRDefault="005A2FFF" w:rsidP="005A2FFF">
      <w:pPr>
        <w:spacing w:after="0" w:line="240" w:lineRule="auto"/>
        <w:ind w:firstLine="709"/>
        <w:jc w:val="both"/>
        <w:rPr>
          <w:rFonts w:ascii="Times New Roman" w:hAnsi="Times New Roman" w:cs="Times New Roman"/>
          <w:sz w:val="24"/>
          <w:szCs w:val="24"/>
        </w:rPr>
      </w:pPr>
    </w:p>
    <w:p w14:paraId="59E8F3D5" w14:textId="77777777" w:rsidR="005A2FFF" w:rsidRDefault="005A2FFF" w:rsidP="005A2FFF">
      <w:pPr>
        <w:spacing w:after="0" w:line="240" w:lineRule="auto"/>
        <w:ind w:firstLine="709"/>
        <w:jc w:val="both"/>
        <w:rPr>
          <w:rFonts w:ascii="Times New Roman" w:hAnsi="Times New Roman" w:cs="Times New Roman"/>
          <w:sz w:val="24"/>
          <w:szCs w:val="24"/>
        </w:rPr>
      </w:pPr>
    </w:p>
    <w:p w14:paraId="58DF13C9" w14:textId="77777777" w:rsidR="005A2FFF" w:rsidRPr="00DF5B3E" w:rsidRDefault="005A2FFF" w:rsidP="005A2FFF">
      <w:pPr>
        <w:spacing w:after="0" w:line="240" w:lineRule="auto"/>
        <w:ind w:firstLine="709"/>
        <w:jc w:val="both"/>
        <w:rPr>
          <w:rFonts w:ascii="Times New Roman" w:hAnsi="Times New Roman" w:cs="Times New Roman"/>
          <w:sz w:val="24"/>
          <w:szCs w:val="24"/>
        </w:rPr>
      </w:pPr>
    </w:p>
    <w:p w14:paraId="0106E4F5" w14:textId="77777777" w:rsidR="005A2FFF" w:rsidRDefault="005A2FFF" w:rsidP="005A2FFF">
      <w:pPr>
        <w:spacing w:after="0" w:line="240" w:lineRule="auto"/>
        <w:ind w:firstLine="709"/>
        <w:jc w:val="center"/>
        <w:rPr>
          <w:rFonts w:ascii="Times New Roman" w:eastAsia="Courier New" w:hAnsi="Times New Roman" w:cs="Times New Roman"/>
          <w:b/>
          <w:color w:val="000000"/>
          <w:sz w:val="36"/>
          <w:szCs w:val="36"/>
          <w:lang w:eastAsia="ru-RU"/>
        </w:rPr>
      </w:pPr>
      <w:r w:rsidRPr="00DF5B3E">
        <w:rPr>
          <w:rFonts w:ascii="Times New Roman" w:hAnsi="Times New Roman" w:cs="Times New Roman"/>
          <w:sz w:val="36"/>
          <w:szCs w:val="36"/>
        </w:rPr>
        <w:t>Изменения</w:t>
      </w:r>
      <w:r>
        <w:rPr>
          <w:rFonts w:ascii="Times New Roman" w:hAnsi="Times New Roman" w:cs="Times New Roman"/>
          <w:sz w:val="36"/>
          <w:szCs w:val="36"/>
        </w:rPr>
        <w:t xml:space="preserve"> </w:t>
      </w:r>
      <w:r w:rsidRPr="00DF5B3E">
        <w:rPr>
          <w:rFonts w:ascii="Times New Roman" w:hAnsi="Times New Roman" w:cs="Times New Roman"/>
          <w:sz w:val="36"/>
          <w:szCs w:val="36"/>
        </w:rPr>
        <w:t xml:space="preserve">к </w:t>
      </w:r>
      <w:r>
        <w:rPr>
          <w:rFonts w:ascii="Times New Roman" w:hAnsi="Times New Roman" w:cs="Times New Roman"/>
          <w:sz w:val="36"/>
          <w:szCs w:val="36"/>
        </w:rPr>
        <w:t>П</w:t>
      </w:r>
      <w:r w:rsidRPr="00DF5B3E">
        <w:rPr>
          <w:rFonts w:ascii="Times New Roman" w:hAnsi="Times New Roman" w:cs="Times New Roman"/>
          <w:sz w:val="36"/>
          <w:szCs w:val="36"/>
        </w:rPr>
        <w:t>оложению</w:t>
      </w:r>
      <w:r w:rsidRPr="00DF5B3E">
        <w:rPr>
          <w:rFonts w:ascii="Times New Roman" w:eastAsia="Courier New" w:hAnsi="Times New Roman" w:cs="Times New Roman"/>
          <w:b/>
          <w:color w:val="000000"/>
          <w:sz w:val="36"/>
          <w:szCs w:val="36"/>
          <w:lang w:eastAsia="ru-RU"/>
        </w:rPr>
        <w:t xml:space="preserve"> </w:t>
      </w:r>
    </w:p>
    <w:p w14:paraId="008A43CE" w14:textId="77777777" w:rsidR="005A2FFF" w:rsidRPr="00DF5B3E" w:rsidRDefault="005A2FFF" w:rsidP="005A2FFF">
      <w:pPr>
        <w:spacing w:after="0" w:line="240" w:lineRule="auto"/>
        <w:ind w:firstLine="709"/>
        <w:jc w:val="center"/>
        <w:rPr>
          <w:rFonts w:ascii="Times New Roman" w:hAnsi="Times New Roman" w:cs="Times New Roman"/>
          <w:b/>
          <w:sz w:val="36"/>
          <w:szCs w:val="36"/>
        </w:rPr>
      </w:pPr>
      <w:r w:rsidRPr="00DF5B3E">
        <w:rPr>
          <w:rFonts w:ascii="Times New Roman" w:hAnsi="Times New Roman" w:cs="Times New Roman"/>
          <w:b/>
          <w:sz w:val="36"/>
          <w:szCs w:val="36"/>
        </w:rPr>
        <w:t>о порядке проведения закупок для нужд государственного автономного профессионального образовательного учреждения Свердловской области «</w:t>
      </w:r>
      <w:bookmarkStart w:id="0" w:name="OLE_LINK1"/>
      <w:bookmarkStart w:id="1" w:name="OLE_LINK2"/>
      <w:r w:rsidRPr="00DF5B3E">
        <w:rPr>
          <w:rFonts w:ascii="Times New Roman" w:hAnsi="Times New Roman" w:cs="Times New Roman"/>
          <w:b/>
          <w:sz w:val="36"/>
          <w:szCs w:val="36"/>
        </w:rPr>
        <w:t>Нижнетагильский государственный профессиональный колледж имени Никиты Акинфиевича Демидова</w:t>
      </w:r>
      <w:bookmarkEnd w:id="0"/>
      <w:bookmarkEnd w:id="1"/>
      <w:r w:rsidRPr="00DF5B3E">
        <w:rPr>
          <w:rFonts w:ascii="Times New Roman" w:hAnsi="Times New Roman" w:cs="Times New Roman"/>
          <w:b/>
          <w:sz w:val="36"/>
          <w:szCs w:val="36"/>
        </w:rPr>
        <w:t>»</w:t>
      </w:r>
    </w:p>
    <w:p w14:paraId="5357DD2C" w14:textId="77777777" w:rsidR="005A2FFF" w:rsidRPr="00DF5B3E" w:rsidRDefault="005A2FFF" w:rsidP="005A2FFF">
      <w:pPr>
        <w:spacing w:after="0" w:line="240" w:lineRule="auto"/>
        <w:ind w:firstLine="709"/>
        <w:jc w:val="both"/>
        <w:rPr>
          <w:rFonts w:ascii="Times New Roman" w:hAnsi="Times New Roman" w:cs="Times New Roman"/>
          <w:b/>
          <w:sz w:val="24"/>
          <w:szCs w:val="24"/>
        </w:rPr>
      </w:pPr>
    </w:p>
    <w:p w14:paraId="6CCCD42F" w14:textId="77777777" w:rsidR="005A2FFF" w:rsidRPr="00DF5B3E" w:rsidRDefault="005A2FFF" w:rsidP="005A2FFF">
      <w:pPr>
        <w:spacing w:after="0" w:line="240" w:lineRule="auto"/>
        <w:ind w:firstLine="709"/>
        <w:jc w:val="both"/>
        <w:rPr>
          <w:rFonts w:ascii="Times New Roman" w:hAnsi="Times New Roman" w:cs="Times New Roman"/>
          <w:b/>
          <w:sz w:val="24"/>
          <w:szCs w:val="24"/>
        </w:rPr>
      </w:pPr>
    </w:p>
    <w:p w14:paraId="08F4EF96" w14:textId="77777777" w:rsidR="005A2FFF" w:rsidRPr="00DF5B3E" w:rsidRDefault="005A2FFF" w:rsidP="005A2FFF">
      <w:pPr>
        <w:spacing w:after="0" w:line="240" w:lineRule="auto"/>
        <w:ind w:firstLine="709"/>
        <w:jc w:val="both"/>
        <w:rPr>
          <w:rFonts w:ascii="Times New Roman" w:hAnsi="Times New Roman" w:cs="Times New Roman"/>
          <w:b/>
          <w:sz w:val="24"/>
          <w:szCs w:val="24"/>
        </w:rPr>
      </w:pPr>
    </w:p>
    <w:p w14:paraId="3797FF2C" w14:textId="77777777" w:rsidR="005A2FFF" w:rsidRPr="00DF5B3E" w:rsidRDefault="005A2FFF" w:rsidP="005A2FFF">
      <w:pPr>
        <w:spacing w:after="0" w:line="240" w:lineRule="auto"/>
        <w:ind w:firstLine="709"/>
        <w:jc w:val="both"/>
        <w:rPr>
          <w:rFonts w:ascii="Times New Roman" w:hAnsi="Times New Roman" w:cs="Times New Roman"/>
          <w:b/>
          <w:sz w:val="24"/>
          <w:szCs w:val="24"/>
        </w:rPr>
      </w:pPr>
    </w:p>
    <w:p w14:paraId="5D24FEDE" w14:textId="77777777" w:rsidR="005A2FFF" w:rsidRPr="00DF5B3E" w:rsidRDefault="005A2FFF" w:rsidP="005A2FFF">
      <w:pPr>
        <w:spacing w:after="0" w:line="240" w:lineRule="auto"/>
        <w:ind w:firstLine="709"/>
        <w:jc w:val="both"/>
        <w:rPr>
          <w:rFonts w:ascii="Times New Roman" w:hAnsi="Times New Roman" w:cs="Times New Roman"/>
          <w:b/>
          <w:sz w:val="24"/>
          <w:szCs w:val="24"/>
        </w:rPr>
      </w:pPr>
    </w:p>
    <w:p w14:paraId="6F527A37" w14:textId="77777777" w:rsidR="005A2FFF" w:rsidRPr="00DF5B3E" w:rsidRDefault="005A2FFF" w:rsidP="005A2FFF">
      <w:pPr>
        <w:spacing w:after="0" w:line="240" w:lineRule="auto"/>
        <w:ind w:firstLine="709"/>
        <w:jc w:val="both"/>
        <w:rPr>
          <w:rFonts w:ascii="Times New Roman" w:hAnsi="Times New Roman" w:cs="Times New Roman"/>
          <w:b/>
          <w:sz w:val="24"/>
          <w:szCs w:val="24"/>
        </w:rPr>
      </w:pPr>
    </w:p>
    <w:p w14:paraId="4A277B94" w14:textId="77777777" w:rsidR="005A2FFF" w:rsidRPr="00DF5B3E" w:rsidRDefault="005A2FFF" w:rsidP="005A2FFF">
      <w:pPr>
        <w:spacing w:after="0" w:line="240" w:lineRule="auto"/>
        <w:ind w:firstLine="709"/>
        <w:jc w:val="both"/>
        <w:rPr>
          <w:rFonts w:ascii="Times New Roman" w:hAnsi="Times New Roman" w:cs="Times New Roman"/>
          <w:b/>
          <w:sz w:val="24"/>
          <w:szCs w:val="24"/>
        </w:rPr>
      </w:pPr>
    </w:p>
    <w:p w14:paraId="67BCB04F" w14:textId="77777777" w:rsidR="005A2FFF" w:rsidRPr="00DF5B3E" w:rsidRDefault="005A2FFF" w:rsidP="005A2FFF">
      <w:pPr>
        <w:spacing w:after="0" w:line="240" w:lineRule="auto"/>
        <w:ind w:firstLine="709"/>
        <w:jc w:val="both"/>
        <w:rPr>
          <w:rFonts w:ascii="Times New Roman" w:hAnsi="Times New Roman" w:cs="Times New Roman"/>
          <w:b/>
          <w:sz w:val="24"/>
          <w:szCs w:val="24"/>
        </w:rPr>
      </w:pPr>
    </w:p>
    <w:p w14:paraId="7C3C9397" w14:textId="77777777" w:rsidR="005A2FFF" w:rsidRDefault="005A2FFF" w:rsidP="005A2FFF">
      <w:pPr>
        <w:spacing w:after="0" w:line="240" w:lineRule="auto"/>
        <w:ind w:firstLine="709"/>
        <w:jc w:val="both"/>
        <w:rPr>
          <w:rFonts w:ascii="Times New Roman" w:hAnsi="Times New Roman" w:cs="Times New Roman"/>
          <w:b/>
          <w:sz w:val="24"/>
          <w:szCs w:val="24"/>
        </w:rPr>
      </w:pPr>
    </w:p>
    <w:p w14:paraId="3AF7153F" w14:textId="77777777" w:rsidR="005A2FFF" w:rsidRDefault="005A2FFF" w:rsidP="005A2FFF">
      <w:pPr>
        <w:spacing w:after="0" w:line="240" w:lineRule="auto"/>
        <w:ind w:firstLine="709"/>
        <w:jc w:val="both"/>
        <w:rPr>
          <w:rFonts w:ascii="Times New Roman" w:hAnsi="Times New Roman" w:cs="Times New Roman"/>
          <w:b/>
          <w:sz w:val="24"/>
          <w:szCs w:val="24"/>
        </w:rPr>
      </w:pPr>
    </w:p>
    <w:p w14:paraId="33F6E270" w14:textId="77777777" w:rsidR="005A2FFF" w:rsidRDefault="005A2FFF" w:rsidP="005A2FFF">
      <w:pPr>
        <w:spacing w:after="0" w:line="240" w:lineRule="auto"/>
        <w:ind w:firstLine="709"/>
        <w:jc w:val="both"/>
        <w:rPr>
          <w:rFonts w:ascii="Times New Roman" w:hAnsi="Times New Roman" w:cs="Times New Roman"/>
          <w:b/>
          <w:sz w:val="24"/>
          <w:szCs w:val="24"/>
        </w:rPr>
      </w:pPr>
    </w:p>
    <w:p w14:paraId="2159A048" w14:textId="77777777" w:rsidR="005A2FFF" w:rsidRDefault="005A2FFF" w:rsidP="005A2FFF">
      <w:pPr>
        <w:spacing w:after="0" w:line="240" w:lineRule="auto"/>
        <w:ind w:firstLine="709"/>
        <w:jc w:val="both"/>
        <w:rPr>
          <w:rFonts w:ascii="Times New Roman" w:hAnsi="Times New Roman" w:cs="Times New Roman"/>
          <w:b/>
          <w:sz w:val="24"/>
          <w:szCs w:val="24"/>
        </w:rPr>
      </w:pPr>
    </w:p>
    <w:p w14:paraId="0666A979" w14:textId="77777777" w:rsidR="005A2FFF" w:rsidRDefault="005A2FFF" w:rsidP="005A2FFF">
      <w:pPr>
        <w:spacing w:after="0" w:line="240" w:lineRule="auto"/>
        <w:ind w:firstLine="709"/>
        <w:jc w:val="both"/>
        <w:rPr>
          <w:rFonts w:ascii="Times New Roman" w:hAnsi="Times New Roman" w:cs="Times New Roman"/>
          <w:b/>
          <w:sz w:val="24"/>
          <w:szCs w:val="24"/>
        </w:rPr>
      </w:pPr>
    </w:p>
    <w:p w14:paraId="2B804D17" w14:textId="77777777" w:rsidR="005A2FFF" w:rsidRDefault="005A2FFF" w:rsidP="005A2FFF">
      <w:pPr>
        <w:spacing w:after="0" w:line="240" w:lineRule="auto"/>
        <w:ind w:firstLine="709"/>
        <w:jc w:val="both"/>
        <w:rPr>
          <w:rFonts w:ascii="Times New Roman" w:hAnsi="Times New Roman" w:cs="Times New Roman"/>
          <w:b/>
          <w:sz w:val="24"/>
          <w:szCs w:val="24"/>
        </w:rPr>
      </w:pPr>
    </w:p>
    <w:p w14:paraId="741A45CB" w14:textId="77777777" w:rsidR="005A2FFF" w:rsidRDefault="005A2FFF" w:rsidP="005A2FFF">
      <w:pPr>
        <w:spacing w:after="0" w:line="240" w:lineRule="auto"/>
        <w:ind w:firstLine="709"/>
        <w:jc w:val="both"/>
        <w:rPr>
          <w:rFonts w:ascii="Times New Roman" w:hAnsi="Times New Roman" w:cs="Times New Roman"/>
          <w:b/>
          <w:sz w:val="24"/>
          <w:szCs w:val="24"/>
        </w:rPr>
      </w:pPr>
    </w:p>
    <w:p w14:paraId="2EF45FCD" w14:textId="77777777" w:rsidR="005A2FFF" w:rsidRDefault="005A2FFF" w:rsidP="005A2FFF">
      <w:pPr>
        <w:spacing w:after="0" w:line="240" w:lineRule="auto"/>
        <w:ind w:firstLine="709"/>
        <w:jc w:val="both"/>
        <w:rPr>
          <w:rFonts w:ascii="Times New Roman" w:hAnsi="Times New Roman" w:cs="Times New Roman"/>
          <w:b/>
          <w:sz w:val="24"/>
          <w:szCs w:val="24"/>
        </w:rPr>
      </w:pPr>
    </w:p>
    <w:p w14:paraId="700C1A67" w14:textId="77777777" w:rsidR="005A2FFF" w:rsidRDefault="005A2FFF" w:rsidP="005A2FFF">
      <w:pPr>
        <w:spacing w:after="0" w:line="240" w:lineRule="auto"/>
        <w:ind w:firstLine="709"/>
        <w:jc w:val="both"/>
        <w:rPr>
          <w:rFonts w:ascii="Times New Roman" w:hAnsi="Times New Roman" w:cs="Times New Roman"/>
          <w:b/>
          <w:sz w:val="24"/>
          <w:szCs w:val="24"/>
        </w:rPr>
      </w:pPr>
    </w:p>
    <w:p w14:paraId="1B5DE6F1" w14:textId="77777777" w:rsidR="005A2FFF" w:rsidRDefault="005A2FFF" w:rsidP="005A2FFF">
      <w:pPr>
        <w:spacing w:after="0" w:line="240" w:lineRule="auto"/>
        <w:ind w:firstLine="709"/>
        <w:jc w:val="both"/>
        <w:rPr>
          <w:rFonts w:ascii="Times New Roman" w:hAnsi="Times New Roman" w:cs="Times New Roman"/>
          <w:b/>
          <w:sz w:val="24"/>
          <w:szCs w:val="24"/>
        </w:rPr>
      </w:pPr>
    </w:p>
    <w:p w14:paraId="7C717966" w14:textId="77777777" w:rsidR="005A2FFF" w:rsidRDefault="005A2FFF" w:rsidP="005A2FFF">
      <w:pPr>
        <w:spacing w:after="0" w:line="240" w:lineRule="auto"/>
        <w:ind w:firstLine="709"/>
        <w:jc w:val="both"/>
        <w:rPr>
          <w:rFonts w:ascii="Times New Roman" w:hAnsi="Times New Roman" w:cs="Times New Roman"/>
          <w:b/>
          <w:sz w:val="24"/>
          <w:szCs w:val="24"/>
        </w:rPr>
      </w:pPr>
    </w:p>
    <w:p w14:paraId="284B33B2" w14:textId="77777777" w:rsidR="005A2FFF" w:rsidRDefault="005A2FFF" w:rsidP="005A2FFF">
      <w:pPr>
        <w:spacing w:after="0" w:line="240" w:lineRule="auto"/>
        <w:ind w:firstLine="709"/>
        <w:jc w:val="both"/>
        <w:rPr>
          <w:rFonts w:ascii="Times New Roman" w:hAnsi="Times New Roman" w:cs="Times New Roman"/>
          <w:b/>
          <w:sz w:val="24"/>
          <w:szCs w:val="24"/>
        </w:rPr>
      </w:pPr>
    </w:p>
    <w:p w14:paraId="680AEE08" w14:textId="77777777" w:rsidR="005A2FFF" w:rsidRDefault="005A2FFF" w:rsidP="005A2FFF">
      <w:pPr>
        <w:spacing w:after="0" w:line="240" w:lineRule="auto"/>
        <w:ind w:firstLine="709"/>
        <w:jc w:val="both"/>
        <w:rPr>
          <w:rFonts w:ascii="Times New Roman" w:hAnsi="Times New Roman" w:cs="Times New Roman"/>
          <w:b/>
          <w:sz w:val="24"/>
          <w:szCs w:val="24"/>
        </w:rPr>
      </w:pPr>
    </w:p>
    <w:p w14:paraId="065A95DB" w14:textId="77777777" w:rsidR="005A2FFF" w:rsidRDefault="005A2FFF" w:rsidP="005A2FFF">
      <w:pPr>
        <w:spacing w:after="0" w:line="240" w:lineRule="auto"/>
        <w:ind w:firstLine="709"/>
        <w:jc w:val="both"/>
        <w:rPr>
          <w:rFonts w:ascii="Times New Roman" w:hAnsi="Times New Roman" w:cs="Times New Roman"/>
          <w:b/>
          <w:sz w:val="24"/>
          <w:szCs w:val="24"/>
        </w:rPr>
      </w:pPr>
    </w:p>
    <w:p w14:paraId="5C33AA14" w14:textId="77777777" w:rsidR="005A2FFF" w:rsidRDefault="005A2FFF" w:rsidP="005A2FFF">
      <w:pPr>
        <w:spacing w:after="0" w:line="240" w:lineRule="auto"/>
        <w:ind w:firstLine="709"/>
        <w:jc w:val="both"/>
        <w:rPr>
          <w:rFonts w:ascii="Times New Roman" w:hAnsi="Times New Roman" w:cs="Times New Roman"/>
          <w:b/>
          <w:sz w:val="24"/>
          <w:szCs w:val="24"/>
        </w:rPr>
      </w:pPr>
    </w:p>
    <w:p w14:paraId="4510B1F5" w14:textId="77777777" w:rsidR="005A2FFF" w:rsidRDefault="005A2FFF" w:rsidP="005A2FFF">
      <w:pPr>
        <w:spacing w:after="0" w:line="240" w:lineRule="auto"/>
        <w:ind w:firstLine="709"/>
        <w:jc w:val="both"/>
        <w:rPr>
          <w:rFonts w:ascii="Times New Roman" w:hAnsi="Times New Roman" w:cs="Times New Roman"/>
          <w:b/>
          <w:sz w:val="24"/>
          <w:szCs w:val="24"/>
        </w:rPr>
      </w:pPr>
    </w:p>
    <w:p w14:paraId="2C87E50A" w14:textId="77777777" w:rsidR="005A2FFF" w:rsidRPr="00DF5B3E" w:rsidRDefault="005A2FFF" w:rsidP="005A2FF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87FB2F7" w14:textId="47986C69" w:rsidR="005A2FFF" w:rsidRDefault="00DE3A4B" w:rsidP="005A2FF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5A2FFF" w:rsidRPr="00E95413">
        <w:rPr>
          <w:rFonts w:ascii="Times New Roman" w:hAnsi="Times New Roman" w:cs="Times New Roman"/>
          <w:b/>
          <w:sz w:val="24"/>
          <w:szCs w:val="24"/>
        </w:rPr>
        <w:t>2023</w:t>
      </w:r>
      <w:r w:rsidR="005A2FFF">
        <w:rPr>
          <w:rFonts w:ascii="Times New Roman" w:hAnsi="Times New Roman" w:cs="Times New Roman"/>
          <w:sz w:val="24"/>
          <w:szCs w:val="24"/>
        </w:rPr>
        <w:br w:type="page"/>
      </w:r>
      <w:r w:rsidR="005A2FFF" w:rsidRPr="00F03E51">
        <w:rPr>
          <w:rFonts w:ascii="Times New Roman" w:hAnsi="Times New Roman" w:cs="Times New Roman"/>
          <w:sz w:val="24"/>
        </w:rPr>
        <w:lastRenderedPageBreak/>
        <w:t xml:space="preserve">      </w:t>
      </w:r>
      <w:r w:rsidR="005A2FFF" w:rsidRPr="00B27171">
        <w:rPr>
          <w:rFonts w:ascii="Times New Roman" w:hAnsi="Times New Roman" w:cs="Times New Roman"/>
          <w:b/>
          <w:bCs/>
          <w:sz w:val="24"/>
          <w:szCs w:val="24"/>
        </w:rPr>
        <w:t>В связи</w:t>
      </w:r>
      <w:r w:rsidR="005A2FFF" w:rsidRPr="00B27171">
        <w:rPr>
          <w:rFonts w:ascii="Times New Roman" w:hAnsi="Times New Roman" w:cs="Times New Roman"/>
          <w:sz w:val="24"/>
          <w:szCs w:val="24"/>
        </w:rPr>
        <w:t xml:space="preserve"> с приказом Департамента государственных закупок Свердловской области  </w:t>
      </w:r>
      <w:r w:rsidR="005A2FFF">
        <w:rPr>
          <w:rFonts w:ascii="Liberation Serif" w:hAnsi="Liberation Serif" w:cs="Liberation Serif"/>
        </w:rPr>
        <w:t>от 22.06.2023 № 71-ОД</w:t>
      </w:r>
      <w:r w:rsidR="005A2FFF" w:rsidRPr="00B27171">
        <w:rPr>
          <w:rFonts w:ascii="Times New Roman" w:hAnsi="Times New Roman" w:cs="Times New Roman"/>
          <w:sz w:val="24"/>
          <w:szCs w:val="24"/>
        </w:rPr>
        <w:t xml:space="preserve"> о внесении изменений в Типовое положение о закупках товаров, работ, услуг отдельными видами юридических лиц, утвержденное приказом Департамента государственных закупок Свердловской области от 27.12.2019 № 198-ОД, внести в Положение о порядке проведения закупок для нужд государственного автономного профессионального образовательного учреждения Свердловской области «Нижнетагильский государственный профессиональный колледж имени Никиты Акинфиевича Демидова» следующие изменения:</w:t>
      </w:r>
    </w:p>
    <w:p w14:paraId="16E849B3" w14:textId="77777777" w:rsidR="00430EB8" w:rsidRPr="00B27171" w:rsidRDefault="00430EB8" w:rsidP="005A2FFF">
      <w:pPr>
        <w:spacing w:after="0" w:line="240" w:lineRule="auto"/>
        <w:ind w:firstLine="709"/>
        <w:jc w:val="both"/>
        <w:rPr>
          <w:rFonts w:ascii="Times New Roman" w:hAnsi="Times New Roman" w:cs="Times New Roman"/>
          <w:sz w:val="24"/>
          <w:szCs w:val="24"/>
        </w:rPr>
      </w:pPr>
    </w:p>
    <w:p w14:paraId="7C20F4A4"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 1) в подпункте 17 пункта 2 слова «www.torgi.midural.ru» заменить словами «www.torgi.egov66.ru»; </w:t>
      </w:r>
    </w:p>
    <w:p w14:paraId="61398A51"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 пункт 20 признать утратившим силу; </w:t>
      </w:r>
    </w:p>
    <w:p w14:paraId="713B14B0"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3) пункт 23 изложить в следующей редакции: «23.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 </w:t>
      </w:r>
    </w:p>
    <w:p w14:paraId="428A4208"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4) в части второй пункта 35 слова «электронной подписью» заменить словами «усиленной квалифицированной электронной подписью (далее – электронная подпись)»;</w:t>
      </w:r>
    </w:p>
    <w:p w14:paraId="138D5EFD"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 5) дополнить пунктом 58.1 следующего содержания: «58.1. При осуществлении закупок товаров, работ, услуг на сумму, не превышающую сто тысяч рублей, договор может быть заключен в любой форме, предусмотренной Гражданским кодексом Российской Федерации для совершения 2 сделок.»; </w:t>
      </w:r>
    </w:p>
    <w:p w14:paraId="5B22F3C6"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6) подпункт 13 пункта 59 признать утратившим силу; </w:t>
      </w:r>
    </w:p>
    <w:p w14:paraId="71FEB590"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7) дополнить пунктом 59.1 следующего содержания: «59.1.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 </w:t>
      </w:r>
    </w:p>
    <w:p w14:paraId="2FD27FE0"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8) пункт 67 дополнить подпунктом 3.1 следующего содержания: «3.1) несоответствие участника закупки требованию, установленному пунктом 59.1 настоящего положения;»;</w:t>
      </w:r>
    </w:p>
    <w:p w14:paraId="10CBE8F6"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 9) подпункт 3 пункта 69 дополнить абзацем пятым следующего содержания: «закупка малого объема.»;</w:t>
      </w:r>
    </w:p>
    <w:p w14:paraId="6D278855"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 10) пункт 79 дополнить подпунктом 9.1 следующего содержания: «9.1) требование к участникам такой закупки, установленное пунктом 59.1 настоящего положения;»; </w:t>
      </w:r>
    </w:p>
    <w:p w14:paraId="1F73B931"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11) в подпункте 10 пункта 92 цифры «11-13» заменить цифрами «11-12»; </w:t>
      </w:r>
    </w:p>
    <w:p w14:paraId="14390C8B"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12) в пункте 104 слова «усиленной квалифицированной электронной подписью (далее – электронная подпись)» заменить словами «электронной подписью»; </w:t>
      </w:r>
    </w:p>
    <w:p w14:paraId="47C0516D" w14:textId="77777777" w:rsidR="008C6B4D"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13) название главы 12 изложить в следующей редакции: «Глава 12. Неконкурентные способы закупки»; </w:t>
      </w:r>
    </w:p>
    <w:p w14:paraId="666092FA" w14:textId="2F7572C2"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lastRenderedPageBreak/>
        <w:t xml:space="preserve">14) пункт 107 дополнить частью второй следующего содержания: «Закупка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неразмещении сведений о такой закупке в ЕИС. Информация о решении о неразмещении в ЕИС сведений о закупке малого объема включается в пояснительную записку.»; </w:t>
      </w:r>
    </w:p>
    <w:p w14:paraId="11A48327"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15) в части первой пункта 108 слова «неконкурентной закупки с использованием подсистемы «Малые закупки»» заменить словами «закупки малого объема»;</w:t>
      </w:r>
    </w:p>
    <w:p w14:paraId="3FF54821"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 16) часть первую пункта 109 изложить в следующей редакции: «Пояснительная записка должна содержать обоснование: выбора способа закупки; невозможности или нецелесообразности применения конкурентных способов закупки, в том числе конкурентных закупок, участниками которых могут быть только субъекты малого и среднего предпринимательства, а также невозможности или нецелесообразности проведения неконкурентной закупки с использованием подсистемы «Малые закупки»; срочности проведения неконкурентной закупки; начальной (максимальной) цены договора; 3 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 </w:t>
      </w:r>
    </w:p>
    <w:p w14:paraId="17A2FECC"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17) в части пятой пункта 109 после слов «хранится вместе с договором» дополнить словами «, иными документами, подтверждающими оплату товаров (работ, услуг)».</w:t>
      </w:r>
    </w:p>
    <w:p w14:paraId="66BDB7F5" w14:textId="77777777" w:rsidR="008C6B4D"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 18) пункты 110-113 изложить в следующей редакции: </w:t>
      </w:r>
    </w:p>
    <w:p w14:paraId="48296EA7" w14:textId="0042A2B7" w:rsidR="008C6B4D"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«110. Информация и документы о договоре, стоимость которого превышает размеры, установленные частью 15 статьи 4 Федерального закона № 223-ФЗ, 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r w:rsidR="008C6B4D">
        <w:rPr>
          <w:rFonts w:ascii="Times New Roman" w:hAnsi="Times New Roman" w:cs="Times New Roman"/>
          <w:sz w:val="24"/>
          <w:szCs w:val="24"/>
        </w:rPr>
        <w:t>»</w:t>
      </w:r>
    </w:p>
    <w:p w14:paraId="0B8F5A14" w14:textId="77777777" w:rsidR="008C6B4D"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112. Заказчик вправе осуществить неконкурентную закупку с использованием подсистемы «Малые закупки»: 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 путем отбора оферт в соответствии с регламентом подсистемы «Малые закупки», если цена договора не превышает сто тысяч рублей. 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14:paraId="4F676AD5" w14:textId="3800A38E"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w:t>
      </w:r>
      <w:r w:rsidRPr="00D3426C">
        <w:rPr>
          <w:rFonts w:ascii="Times New Roman" w:hAnsi="Times New Roman" w:cs="Times New Roman"/>
          <w:sz w:val="24"/>
          <w:szCs w:val="24"/>
        </w:rPr>
        <w:lastRenderedPageBreak/>
        <w:t>снижения начальной (максимальной) цены договора. При отборе оферт договор заключается с участником закупки, разместившим оферту с минимальным предложением о цене товара (работы, услуги) и предлагаемый им товар (работа, услуга) соответствует потребности заказчика.»;</w:t>
      </w:r>
    </w:p>
    <w:p w14:paraId="76E6F068"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 19) в пункте 114 слова «информацию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заменить словами «сведения о закупке»; </w:t>
      </w:r>
      <w:r>
        <w:rPr>
          <w:rFonts w:ascii="Times New Roman" w:hAnsi="Times New Roman" w:cs="Times New Roman"/>
          <w:sz w:val="24"/>
          <w:szCs w:val="24"/>
        </w:rPr>
        <w:t>ъ</w:t>
      </w:r>
    </w:p>
    <w:p w14:paraId="19893083"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20) подпункт 8 пункта 115 изложить в следующей редакции: 4 «8)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 </w:t>
      </w:r>
    </w:p>
    <w:p w14:paraId="683C8737"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21) в подпункте 4 части третьей пункта 116 слова «(при их установлении заказчиком)» исключить; </w:t>
      </w:r>
    </w:p>
    <w:p w14:paraId="572DD8E5"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22) пункт 184 дополнить подпунктом 6.1 следующего содержания: «6.1) требования к участникам закупки, установленные пунктами 59 и 62 настоящего положения (при их установлении в извещении о проведении запроса котировок), а также требование, установленное пунктом 59.1 настоящего положения;»; </w:t>
      </w:r>
    </w:p>
    <w:p w14:paraId="704B2D17"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23) в подпункте 7 пункта 184 цифры «11-13» заменить цифрами «11-12», слова «, а также требованиям, установленным пунктом 62 настоящего положения (при их установлении в извещении о проведении запроса котировок)» исключить; </w:t>
      </w:r>
    </w:p>
    <w:p w14:paraId="1F07C18B"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24) в пункте 233 после слов «пункта 59» дополнить словами «, пунктом 59.1»; </w:t>
      </w:r>
    </w:p>
    <w:p w14:paraId="090E72D4"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25) в пункте 234 слова «усиленной электронной подписью» заменить словами «электронной подписью лица, имеющего право действовать от имени заказчика,»; </w:t>
      </w:r>
    </w:p>
    <w:p w14:paraId="66A783D1"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26) в абзаце шестом части второй подпункта 2 пункта 285 слова «усиленной квалифицированной» исключить; </w:t>
      </w:r>
    </w:p>
    <w:p w14:paraId="0E1EE4FC"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27) пункт 294 изложить в следующей редакции: «294.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совершенными в любой форме, предусмотренной Гражданским кодексом Российской Федерации для совершения сделок): закупка малого объема; 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 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 </w:t>
      </w:r>
    </w:p>
    <w:p w14:paraId="52098D0D" w14:textId="77777777" w:rsidR="008C6B4D"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28) пункт 297 дополнить частью второй следующего содержания: «Приоритет не предоставляется в случаях, если: </w:t>
      </w:r>
    </w:p>
    <w:p w14:paraId="4AE1DCCE" w14:textId="77777777" w:rsidR="008C6B4D"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1) закупка признана несостоявшейся и договор заключается с единственным участником закупки; </w:t>
      </w:r>
    </w:p>
    <w:p w14:paraId="2514BE4A" w14:textId="77777777" w:rsidR="008C6B4D"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lastRenderedPageBreak/>
        <w:t xml:space="preserve">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14:paraId="67EFCC5B" w14:textId="77777777" w:rsidR="008C6B4D"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7D95F4D6" w14:textId="2EAE188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14:paraId="0572C80C"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29) часть вторую пункта 298 дополнить словами «(при установлении такого выбора)»; </w:t>
      </w:r>
    </w:p>
    <w:p w14:paraId="55E66DD3"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30) часть вторую пункта 1 приложения № 2 после слов «преподавателем, артистом» дополнить словами «,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автором произведения литературы и искусства»; </w:t>
      </w:r>
    </w:p>
    <w:p w14:paraId="770325E0"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31) в пункте 27 приложения № 2 после слов «поставщиком (подрядчиком, исполнителем),» дополнить словами «и цена договора при осуществлении закупки малого объема»; </w:t>
      </w:r>
    </w:p>
    <w:p w14:paraId="407CDA9F"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32) в пункте 6 приложения № 3 после слов «ненадлежащего исполнения поставщиком (подрядчиком, исполнителем) обязательств» дополнить словами «(в том числе гарантийных обязательств)»; </w:t>
      </w:r>
    </w:p>
    <w:p w14:paraId="5C381E79" w14:textId="77777777" w:rsidR="00D3426C"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33) в сноске к пункту 14 приложения № 3 после слова «соисполнителей» дополнить словом «(субподрядчиков)»; </w:t>
      </w:r>
    </w:p>
    <w:p w14:paraId="3E105F16" w14:textId="77777777" w:rsidR="008C6B4D"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34) пункт 15 приложения № 3 изложить в следующей редакции: </w:t>
      </w:r>
    </w:p>
    <w:p w14:paraId="02ED333E" w14:textId="757FACAD" w:rsidR="00DE3A4B" w:rsidRDefault="00D3426C" w:rsidP="00D3426C">
      <w:pPr>
        <w:jc w:val="both"/>
        <w:rPr>
          <w:rFonts w:ascii="Times New Roman" w:hAnsi="Times New Roman" w:cs="Times New Roman"/>
          <w:sz w:val="24"/>
          <w:szCs w:val="24"/>
        </w:rPr>
      </w:pPr>
      <w:r w:rsidRPr="00D3426C">
        <w:rPr>
          <w:rFonts w:ascii="Times New Roman" w:hAnsi="Times New Roman" w:cs="Times New Roman"/>
          <w:sz w:val="24"/>
          <w:szCs w:val="24"/>
        </w:rPr>
        <w:t xml:space="preserve">«15.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удержать суммы неисполненных поставщиком (подрядчиком, исполнителем) требований об уплате неустоек (штрафов, пени), предъявленных заказчиком, из 6 суммы, подлежащей оплате поставщику (подрядчику, исполнителю); удержать сумму начисленных неустоек (штрафов, </w:t>
      </w:r>
      <w:r w:rsidRPr="00D3426C">
        <w:rPr>
          <w:rFonts w:ascii="Times New Roman" w:hAnsi="Times New Roman" w:cs="Times New Roman"/>
          <w:sz w:val="24"/>
          <w:szCs w:val="24"/>
        </w:rPr>
        <w:lastRenderedPageBreak/>
        <w:t xml:space="preserve">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предъявить требование об уплате неустойки (штрафов, пени) по банковской (независимой) гарантии гаранту; взыскать неустойку (штраф, пени) в судебном порядке.»; </w:t>
      </w:r>
    </w:p>
    <w:p w14:paraId="6849A2D5" w14:textId="77777777" w:rsidR="00DE3A4B" w:rsidRDefault="00D3426C" w:rsidP="00DE3A4B">
      <w:pPr>
        <w:spacing w:after="0" w:line="20" w:lineRule="atLeast"/>
        <w:jc w:val="both"/>
        <w:rPr>
          <w:rFonts w:ascii="Liberation Serif" w:hAnsi="Liberation Serif" w:cs="Liberation Serif"/>
          <w:sz w:val="28"/>
          <w:szCs w:val="28"/>
        </w:rPr>
      </w:pPr>
      <w:r w:rsidRPr="00D3426C">
        <w:rPr>
          <w:rFonts w:ascii="Times New Roman" w:hAnsi="Times New Roman" w:cs="Times New Roman"/>
          <w:sz w:val="24"/>
          <w:szCs w:val="24"/>
        </w:rPr>
        <w:t xml:space="preserve">35) приложение № 5 изложить в редакции в соответствии </w:t>
      </w:r>
      <w:r w:rsidR="00DE3A4B">
        <w:rPr>
          <w:rFonts w:ascii="Times New Roman" w:hAnsi="Times New Roman" w:cs="Times New Roman"/>
          <w:sz w:val="24"/>
          <w:szCs w:val="24"/>
        </w:rPr>
        <w:t>с изложенным:</w:t>
      </w:r>
      <w:r w:rsidR="00DE3A4B" w:rsidRPr="00DE3A4B">
        <w:rPr>
          <w:rFonts w:ascii="Liberation Serif" w:hAnsi="Liberation Serif" w:cs="Liberation Serif"/>
          <w:sz w:val="28"/>
          <w:szCs w:val="28"/>
        </w:rPr>
        <w:t xml:space="preserve"> </w:t>
      </w:r>
    </w:p>
    <w:p w14:paraId="4D365370" w14:textId="02F0BB2F" w:rsidR="00DE3A4B" w:rsidRDefault="00DE3A4B" w:rsidP="008C6B4D">
      <w:pPr>
        <w:spacing w:after="0" w:line="20" w:lineRule="atLeast"/>
        <w:jc w:val="right"/>
        <w:rPr>
          <w:rFonts w:ascii="Liberation Serif" w:hAnsi="Liberation Serif" w:cs="Liberation Serif"/>
          <w:sz w:val="28"/>
          <w:szCs w:val="28"/>
        </w:rPr>
      </w:pPr>
      <w:r>
        <w:rPr>
          <w:rFonts w:ascii="Liberation Serif" w:hAnsi="Liberation Serif" w:cs="Liberation Serif"/>
          <w:sz w:val="28"/>
          <w:szCs w:val="28"/>
        </w:rPr>
        <w:t xml:space="preserve">Приложение № 5 </w:t>
      </w:r>
    </w:p>
    <w:p w14:paraId="382BCA0D" w14:textId="2B3A309C" w:rsidR="00DE3A4B" w:rsidRDefault="00C50BBD" w:rsidP="008C6B4D">
      <w:pPr>
        <w:spacing w:after="0" w:line="20" w:lineRule="atLeast"/>
        <w:jc w:val="right"/>
        <w:rPr>
          <w:rFonts w:ascii="Liberation Serif" w:hAnsi="Liberation Serif" w:cs="Liberation Serif"/>
          <w:sz w:val="28"/>
          <w:szCs w:val="28"/>
        </w:rPr>
      </w:pPr>
      <w:r>
        <w:rPr>
          <w:rFonts w:ascii="Liberation Serif" w:hAnsi="Liberation Serif" w:cs="Liberation Serif"/>
          <w:sz w:val="28"/>
          <w:szCs w:val="28"/>
        </w:rPr>
        <w:t xml:space="preserve">                                                                </w:t>
      </w:r>
      <w:r w:rsidR="00DE3A4B">
        <w:rPr>
          <w:rFonts w:ascii="Liberation Serif" w:hAnsi="Liberation Serif" w:cs="Liberation Serif"/>
          <w:sz w:val="28"/>
          <w:szCs w:val="28"/>
        </w:rPr>
        <w:t xml:space="preserve">к Типовому положению о </w:t>
      </w:r>
      <w:r>
        <w:rPr>
          <w:rFonts w:ascii="Liberation Serif" w:hAnsi="Liberation Serif" w:cs="Liberation Serif"/>
          <w:sz w:val="28"/>
          <w:szCs w:val="28"/>
        </w:rPr>
        <w:t xml:space="preserve">    </w:t>
      </w:r>
      <w:r w:rsidR="00DE3A4B">
        <w:rPr>
          <w:rFonts w:ascii="Liberation Serif" w:hAnsi="Liberation Serif" w:cs="Liberation Serif"/>
          <w:sz w:val="28"/>
          <w:szCs w:val="28"/>
        </w:rPr>
        <w:t>закупках</w:t>
      </w:r>
    </w:p>
    <w:p w14:paraId="02F330D0" w14:textId="1B937177" w:rsidR="00DE3A4B" w:rsidRDefault="00C50BBD" w:rsidP="008C6B4D">
      <w:pPr>
        <w:spacing w:after="0" w:line="20" w:lineRule="atLeast"/>
        <w:jc w:val="right"/>
        <w:rPr>
          <w:rFonts w:ascii="Liberation Serif" w:hAnsi="Liberation Serif" w:cs="Liberation Serif"/>
          <w:sz w:val="28"/>
          <w:szCs w:val="28"/>
        </w:rPr>
      </w:pPr>
      <w:r>
        <w:rPr>
          <w:rFonts w:ascii="Liberation Serif" w:hAnsi="Liberation Serif" w:cs="Liberation Serif"/>
          <w:sz w:val="28"/>
          <w:szCs w:val="28"/>
        </w:rPr>
        <w:t xml:space="preserve">                                                                 </w:t>
      </w:r>
      <w:r w:rsidR="00DE3A4B">
        <w:rPr>
          <w:rFonts w:ascii="Liberation Serif" w:hAnsi="Liberation Serif" w:cs="Liberation Serif"/>
          <w:sz w:val="28"/>
          <w:szCs w:val="28"/>
        </w:rPr>
        <w:t>товаров, работ, услуг отдельными</w:t>
      </w:r>
    </w:p>
    <w:p w14:paraId="46A4581B" w14:textId="77777777" w:rsidR="00DE3A4B" w:rsidRDefault="00DE3A4B" w:rsidP="008C6B4D">
      <w:pPr>
        <w:spacing w:after="0" w:line="20" w:lineRule="atLeast"/>
        <w:ind w:firstLine="5387"/>
        <w:jc w:val="right"/>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14:paraId="29D4D4A9" w14:textId="77777777" w:rsidR="00DE3A4B" w:rsidRDefault="00DE3A4B" w:rsidP="008C6B4D">
      <w:pPr>
        <w:spacing w:after="0" w:line="20" w:lineRule="atLeast"/>
        <w:ind w:firstLine="5387"/>
        <w:jc w:val="right"/>
        <w:rPr>
          <w:rFonts w:ascii="Liberation Serif" w:hAnsi="Liberation Serif" w:cs="Liberation Serif"/>
          <w:sz w:val="28"/>
          <w:szCs w:val="28"/>
        </w:rPr>
      </w:pPr>
    </w:p>
    <w:p w14:paraId="64EF217F" w14:textId="77777777" w:rsidR="00DE3A4B" w:rsidRDefault="00DE3A4B" w:rsidP="00DE3A4B">
      <w:pPr>
        <w:spacing w:after="0" w:line="20" w:lineRule="atLeast"/>
        <w:jc w:val="center"/>
        <w:rPr>
          <w:rFonts w:ascii="Liberation Serif" w:hAnsi="Liberation Serif" w:cs="Liberation Serif"/>
          <w:b/>
          <w:sz w:val="28"/>
          <w:szCs w:val="28"/>
          <w:shd w:val="clear" w:color="auto" w:fill="00FF00"/>
        </w:rPr>
      </w:pPr>
    </w:p>
    <w:p w14:paraId="44E4F7A1" w14:textId="77777777" w:rsidR="00DE3A4B" w:rsidRDefault="00DE3A4B" w:rsidP="00DE3A4B">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ПЕРЕЧЕНЬ</w:t>
      </w:r>
    </w:p>
    <w:p w14:paraId="1EFCA3F2" w14:textId="77777777" w:rsidR="00DE3A4B" w:rsidRDefault="00DE3A4B" w:rsidP="00DE3A4B">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ОСНОВАНИЙ ЗАКУПКИ У ЕДИНСТВЕННОГО ПОСТАВЩИКА</w:t>
      </w:r>
    </w:p>
    <w:p w14:paraId="5D2A4731" w14:textId="77777777" w:rsidR="00DE3A4B" w:rsidRDefault="00DE3A4B" w:rsidP="00DE3A4B">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(ПОДРЯДЧИКА, ИСПОЛНИТЕЛЯ)</w:t>
      </w:r>
    </w:p>
    <w:p w14:paraId="39F9F932" w14:textId="77777777" w:rsidR="00DE3A4B" w:rsidRDefault="00DE3A4B" w:rsidP="00DE3A4B">
      <w:pPr>
        <w:autoSpaceDE w:val="0"/>
        <w:spacing w:after="0" w:line="20" w:lineRule="atLeast"/>
        <w:jc w:val="both"/>
        <w:rPr>
          <w:rFonts w:ascii="Liberation Serif" w:eastAsia="Times New Roman" w:hAnsi="Liberation Serif" w:cs="Liberation Serif"/>
          <w:bCs/>
          <w:sz w:val="24"/>
          <w:szCs w:val="28"/>
          <w:shd w:val="clear" w:color="auto" w:fill="00FF00"/>
          <w:lang w:eastAsia="ru-RU"/>
        </w:rPr>
      </w:pPr>
    </w:p>
    <w:p w14:paraId="45D9B733" w14:textId="77777777" w:rsidR="00DE3A4B" w:rsidRDefault="00DE3A4B" w:rsidP="00DE3A4B">
      <w:pPr>
        <w:spacing w:after="0" w:line="20" w:lineRule="atLeast"/>
        <w:ind w:firstLine="708"/>
        <w:jc w:val="both"/>
      </w:pPr>
      <w:r>
        <w:rPr>
          <w:rStyle w:val="a5"/>
          <w:rFonts w:ascii="Liberation Serif" w:hAnsi="Liberation Serif" w:cs="Liberation Serif"/>
          <w:color w:val="FFFFFF"/>
          <w:sz w:val="28"/>
          <w:szCs w:val="28"/>
        </w:rPr>
        <w:footnoteReference w:id="1"/>
      </w:r>
      <w:r>
        <w:rPr>
          <w:rFonts w:ascii="Liberation Serif" w:hAnsi="Liberation Serif" w:cs="Liberation Serif"/>
          <w:sz w:val="28"/>
          <w:szCs w:val="28"/>
          <w:vertAlign w:val="superscript"/>
        </w:rPr>
        <w:t>10</w:t>
      </w:r>
      <w:r>
        <w:rPr>
          <w:rFonts w:ascii="Liberation Serif" w:hAnsi="Liberation Serif" w:cs="Liberation Serif"/>
          <w:sz w:val="28"/>
          <w:szCs w:val="28"/>
        </w:rPr>
        <w:t>Закупка у единственного поставщика (подрядчика, исполнителя) осуществляется заказчиком в случае, если:</w:t>
      </w:r>
    </w:p>
    <w:p w14:paraId="4C55F6AB"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18E4E17B"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 заключается договор на оказание услуг водоснабжения, водоотведения, канализации, теплоснабжения, газоснабжения (за исключением услуг </w:t>
      </w:r>
      <w:r>
        <w:rPr>
          <w:rFonts w:ascii="Liberation Serif" w:hAnsi="Liberation Serif" w:cs="Liberation Serif"/>
          <w:i/>
          <w:sz w:val="28"/>
          <w:szCs w:val="28"/>
        </w:rPr>
        <w:br/>
        <w:t>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1FAAD99E"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14:paraId="786B4322"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14:paraId="45FB6D28"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w:t>
      </w:r>
      <w:r>
        <w:rPr>
          <w:rFonts w:ascii="Liberation Serif" w:hAnsi="Liberation Serif" w:cs="Liberation Serif"/>
          <w:i/>
          <w:sz w:val="28"/>
          <w:szCs w:val="28"/>
        </w:rPr>
        <w:br/>
      </w:r>
      <w:r>
        <w:rPr>
          <w:rFonts w:ascii="Liberation Serif" w:hAnsi="Liberation Serif" w:cs="Liberation Serif"/>
          <w:i/>
          <w:sz w:val="28"/>
          <w:szCs w:val="28"/>
        </w:rPr>
        <w:lastRenderedPageBreak/>
        <w:t>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14:paraId="59977078"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6) 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14:paraId="21C29CBD"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14:paraId="4203BCC7"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246DE806"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76AFDD5"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4E988B13"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w:t>
      </w:r>
      <w:r>
        <w:rPr>
          <w:rFonts w:ascii="Liberation Serif" w:hAnsi="Liberation Serif" w:cs="Liberation Serif"/>
          <w:i/>
          <w:sz w:val="28"/>
          <w:szCs w:val="28"/>
        </w:rPr>
        <w:lastRenderedPageBreak/>
        <w:t>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поставки, предоставление во временное пользование и ремонт декораций (в том числе для обеспечения сценических, аудиовизуальных эффектов), предоставление во временное пользование сцены,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14:paraId="4D1C48AB"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Pr>
          <w:rFonts w:ascii="Liberation Serif" w:hAnsi="Liberation Serif" w:cs="Liberation Serif"/>
          <w:i/>
          <w:sz w:val="28"/>
          <w:szCs w:val="28"/>
        </w:rPr>
        <w:br/>
        <w:t xml:space="preserve">и коллекций или предметов, имеющих историческую, художественную </w:t>
      </w:r>
      <w:r>
        <w:rPr>
          <w:rFonts w:ascii="Liberation Serif" w:hAnsi="Liberation Serif" w:cs="Liberation Serif"/>
          <w:i/>
          <w:sz w:val="28"/>
          <w:szCs w:val="28"/>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14:paraId="511CB01F"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13) 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549D7398"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w:t>
      </w:r>
      <w:r>
        <w:rPr>
          <w:rFonts w:ascii="Liberation Serif" w:hAnsi="Liberation Serif" w:cs="Liberation Serif"/>
          <w:i/>
          <w:sz w:val="28"/>
          <w:szCs w:val="28"/>
        </w:rPr>
        <w:lastRenderedPageBreak/>
        <w:t>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14:paraId="3768825C" w14:textId="05695D5E"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15) осуществляется закупка произведений литературы и искусства определенных авторов (за исключением случаев приобретения кинопроектов </w:t>
      </w:r>
      <w:r>
        <w:rPr>
          <w:rFonts w:ascii="Liberation Serif" w:hAnsi="Liberation Serif" w:cs="Liberation Serif"/>
          <w:i/>
          <w:sz w:val="28"/>
          <w:szCs w:val="28"/>
        </w:rPr>
        <w:br/>
        <w:t xml:space="preserve">в целях проката), в том числе прав на использование нотного </w:t>
      </w:r>
      <w:r w:rsidR="008C6B4D">
        <w:rPr>
          <w:rFonts w:ascii="Liberation Serif" w:hAnsi="Liberation Serif" w:cs="Liberation Serif"/>
          <w:i/>
          <w:sz w:val="28"/>
          <w:szCs w:val="28"/>
        </w:rPr>
        <w:t>материала, прав</w:t>
      </w:r>
      <w:r>
        <w:rPr>
          <w:rFonts w:ascii="Liberation Serif" w:hAnsi="Liberation Serif" w:cs="Liberation Serif"/>
          <w:i/>
          <w:sz w:val="28"/>
          <w:szCs w:val="28"/>
        </w:rPr>
        <w:t xml:space="preserve">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3F5DCBBA"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16) заключается договор на приобретение (подписку) печатных </w:t>
      </w:r>
      <w:r>
        <w:rPr>
          <w:rFonts w:ascii="Liberation Serif" w:hAnsi="Liberation Serif" w:cs="Liberation Serif"/>
          <w:i/>
          <w:sz w:val="28"/>
          <w:szCs w:val="28"/>
        </w:rPr>
        <w:br/>
        <w:t xml:space="preserve">и электронных изданий (в том числе используемых в них программно-технических средств и средств защиты информации) определенных авторов, услуг </w:t>
      </w:r>
      <w:r>
        <w:rPr>
          <w:rFonts w:ascii="Liberation Serif" w:hAnsi="Liberation Serif" w:cs="Liberation Serif"/>
          <w:i/>
          <w:sz w:val="28"/>
          <w:szCs w:val="28"/>
        </w:rPr>
        <w:br/>
        <w:t>по предоставлению доступа к электронным изданиям для обеспечения деятельности заказчика у издателей таких печатных и электронных изданий</w:t>
      </w:r>
      <w:r>
        <w:rPr>
          <w:rFonts w:ascii="Liberation Serif" w:hAnsi="Liberation Serif" w:cs="Liberation Serif"/>
          <w:i/>
          <w:sz w:val="28"/>
          <w:szCs w:val="28"/>
        </w:rPr>
        <w:br/>
        <w:t xml:space="preserve">в случае, если указанным издателям принадлежат исключительные права </w:t>
      </w:r>
      <w:r>
        <w:rPr>
          <w:rFonts w:ascii="Liberation Serif" w:hAnsi="Liberation Serif" w:cs="Liberation Serif"/>
          <w:i/>
          <w:sz w:val="28"/>
          <w:szCs w:val="28"/>
        </w:rPr>
        <w:br/>
        <w:t>на использование таких изданий;</w:t>
      </w:r>
    </w:p>
    <w:p w14:paraId="0C5D8347"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7A81F310"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14:paraId="66569676"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t>
      </w:r>
      <w:r>
        <w:rPr>
          <w:rFonts w:ascii="Liberation Serif" w:hAnsi="Liberation Serif" w:cs="Liberation Serif"/>
          <w:i/>
          <w:sz w:val="28"/>
          <w:szCs w:val="28"/>
        </w:rPr>
        <w:lastRenderedPageBreak/>
        <w:t>обратно, наем жилого помещения, транспортное обслуживание, обеспечение питания;</w:t>
      </w:r>
    </w:p>
    <w:p w14:paraId="22D70B34"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14:paraId="2ED597AB"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14:paraId="5328436D"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22) заключается договор на оказание преподавательских услуг или услуг экспертов, судей, оказываемых физическими лицами;</w:t>
      </w:r>
    </w:p>
    <w:p w14:paraId="4AAF914D"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14:paraId="4C66159B"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14:paraId="0357C4F6"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14:paraId="592BC930"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26) заключается договор на оказание услуг по организации участия в выставках, форумах, семинарах, тренингах, конференциях, совещаниях, </w:t>
      </w:r>
      <w:r>
        <w:rPr>
          <w:rFonts w:ascii="Liberation Serif" w:hAnsi="Liberation Serif" w:cs="Liberation Serif"/>
          <w:i/>
          <w:sz w:val="28"/>
          <w:szCs w:val="28"/>
        </w:rPr>
        <w:lastRenderedPageBreak/>
        <w:t>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14:paraId="7FD21CA3"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3AA19020" w14:textId="77777777" w:rsidR="00DE3A4B" w:rsidRDefault="00DE3A4B" w:rsidP="00DE3A4B">
      <w:pPr>
        <w:spacing w:after="0" w:line="228"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14:paraId="6322FFA7"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29) заключается договор на поставку товаров, выполнение работ, оказание услуг, необходимых для создания и обновления (реэкспозиции) постоянных экспозиций, временных передвижных, обменных и виртуальных выставок;</w:t>
      </w:r>
    </w:p>
    <w:p w14:paraId="50B69650"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14:paraId="07B16371"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3B409A80" w14:textId="03A9AE3A"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32) заключается договор на оказание услуг по гарантийному обслуживанию товара, поставленного </w:t>
      </w:r>
      <w:r w:rsidR="008C6B4D">
        <w:rPr>
          <w:rFonts w:ascii="Liberation Serif" w:hAnsi="Liberation Serif" w:cs="Liberation Serif"/>
          <w:i/>
          <w:sz w:val="28"/>
          <w:szCs w:val="28"/>
        </w:rPr>
        <w:t>ранее в случае, если</w:t>
      </w:r>
      <w:r>
        <w:rPr>
          <w:rFonts w:ascii="Liberation Serif" w:hAnsi="Liberation Serif" w:cs="Liberation Serif"/>
          <w:i/>
          <w:sz w:val="28"/>
          <w:szCs w:val="28"/>
        </w:rPr>
        <w:t xml:space="preserve">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38740009"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55322373"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34) заключается договор на выполнение работ по мобилизационной подготовке;</w:t>
      </w:r>
    </w:p>
    <w:p w14:paraId="7F86C5DF" w14:textId="77777777" w:rsidR="00DE3A4B" w:rsidRDefault="00DE3A4B" w:rsidP="00DE3A4B">
      <w:pPr>
        <w:autoSpaceDE w:val="0"/>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14:paraId="7061E6B5" w14:textId="1F8D8BCA" w:rsidR="00DE3A4B" w:rsidRDefault="00DE3A4B" w:rsidP="00DE3A4B">
      <w:pPr>
        <w:autoSpaceDE w:val="0"/>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w:t>
      </w:r>
      <w:r>
        <w:rPr>
          <w:rFonts w:ascii="Liberation Serif" w:hAnsi="Liberation Serif" w:cs="Liberation Serif"/>
          <w:i/>
          <w:sz w:val="28"/>
          <w:szCs w:val="28"/>
        </w:rPr>
        <w:br/>
        <w:t xml:space="preserve">в указанном финансовом году, без учета закупок, предусмотренных </w:t>
      </w:r>
      <w:r>
        <w:rPr>
          <w:rFonts w:ascii="Liberation Serif" w:hAnsi="Liberation Serif" w:cs="Liberation Serif"/>
          <w:i/>
          <w:sz w:val="28"/>
          <w:szCs w:val="28"/>
        </w:rPr>
        <w:br/>
        <w:t>пунктами 1 – 4 настоящего приложения.</w:t>
      </w:r>
    </w:p>
    <w:p w14:paraId="76DCA0C4"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14:paraId="09107884" w14:textId="14387803"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57EC166D"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37) заключается договор банковского обслуживания;</w:t>
      </w:r>
    </w:p>
    <w:p w14:paraId="17252F76"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38) заключается договор, предметом которого является выдача банковской или независимой гарантии;</w:t>
      </w:r>
    </w:p>
    <w:p w14:paraId="089A8FDF"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39) заключается договор на оказание услуг по обработке информации;</w:t>
      </w:r>
    </w:p>
    <w:p w14:paraId="2C8E14DC"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14:paraId="61C31443"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41) заключается договор на оплату членских взносов, организационных сборов, в том числе за вступление заказчика в ассоциации;</w:t>
      </w:r>
    </w:p>
    <w:p w14:paraId="13ED2E1A" w14:textId="77777777" w:rsidR="00DE3A4B" w:rsidRDefault="00DE3A4B" w:rsidP="00DE3A4B">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14:paraId="0D0E542B" w14:textId="77777777" w:rsidR="00DE3A4B" w:rsidRDefault="00DE3A4B" w:rsidP="00DE3A4B">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43) заключается агентский договор;</w:t>
      </w:r>
    </w:p>
    <w:p w14:paraId="79BFBC5A" w14:textId="77777777" w:rsidR="00DE3A4B" w:rsidRDefault="00DE3A4B" w:rsidP="00DE3A4B">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14:paraId="4BA9B484" w14:textId="77777777" w:rsidR="00DE3A4B" w:rsidRDefault="00DE3A4B" w:rsidP="00DE3A4B">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45) заключается договор на оказание услуг нотариусов, адвокатов, представителей в суде;</w:t>
      </w:r>
    </w:p>
    <w:p w14:paraId="487F147A" w14:textId="77777777" w:rsidR="00DE3A4B" w:rsidRDefault="00DE3A4B" w:rsidP="00DE3A4B">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46)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w:t>
      </w:r>
      <w:r>
        <w:rPr>
          <w:rFonts w:ascii="Liberation Serif" w:hAnsi="Liberation Serif" w:cs="Liberation Serif"/>
          <w:i/>
          <w:sz w:val="28"/>
          <w:szCs w:val="28"/>
        </w:rPr>
        <w:br/>
        <w:t xml:space="preserve">в соответствии со статьей 5 Федерального закона от 30 декабря 2008 года </w:t>
      </w:r>
      <w:r>
        <w:rPr>
          <w:rFonts w:ascii="Liberation Serif" w:hAnsi="Liberation Serif" w:cs="Liberation Serif"/>
          <w:i/>
          <w:sz w:val="28"/>
          <w:szCs w:val="28"/>
        </w:rPr>
        <w:br/>
        <w:t>№ 307-ФЗ «Об аудиторской деятельности»;</w:t>
      </w:r>
    </w:p>
    <w:p w14:paraId="4E417512" w14:textId="7C58E863" w:rsidR="00DE3A4B" w:rsidRDefault="00DE3A4B" w:rsidP="00DE3A4B">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w:t>
      </w:r>
      <w:r w:rsidR="008C6B4D">
        <w:rPr>
          <w:rFonts w:ascii="Liberation Serif" w:hAnsi="Liberation Serif" w:cs="Liberation Serif"/>
          <w:i/>
          <w:sz w:val="28"/>
          <w:szCs w:val="28"/>
        </w:rPr>
        <w:t>правонарушениях в случае, если</w:t>
      </w:r>
      <w:r>
        <w:rPr>
          <w:rFonts w:ascii="Liberation Serif" w:hAnsi="Liberation Serif" w:cs="Liberation Serif"/>
          <w:i/>
          <w:sz w:val="28"/>
          <w:szCs w:val="28"/>
        </w:rPr>
        <w:t xml:space="preserve"> проведение конкурентных закупок, нецелесообразно;</w:t>
      </w:r>
    </w:p>
    <w:p w14:paraId="40350AD5"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14:paraId="4DED584F"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49) заключается договор на оказание услуг по изучению общественного мнения, проведению социологических исследований;</w:t>
      </w:r>
    </w:p>
    <w:p w14:paraId="25619AC1" w14:textId="6EBEB0C3"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w:t>
      </w:r>
      <w:r>
        <w:rPr>
          <w:rFonts w:ascii="Liberation Serif" w:hAnsi="Liberation Serif" w:cs="Liberation Serif"/>
          <w:i/>
          <w:sz w:val="28"/>
          <w:szCs w:val="28"/>
        </w:rPr>
        <w:lastRenderedPageBreak/>
        <w:t>решению врачебной комиссии, которое отражается в медицинских документах пациента и журнале врачебной комиссии. Такая закупка 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конкурентными способами.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14:paraId="2C7A9F9A"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51) заключается договор на поставку товаров, выполнение работ, оказание услуг с целью организации и проведения международных и приравненных к ним иных спортивных мероприятий, связанный с организацией показа, участием в мероприятии технических, судейских, сертификационных и иных комиссий, организации работы волонтеров;</w:t>
      </w:r>
    </w:p>
    <w:p w14:paraId="7749A757"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14:paraId="5FA5B0FC"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14:paraId="7283A177"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54) заключается договор на оказание услуг по транспортировке, хранению и ввозу (вывозу) наркотических средств и психотропных веществ;</w:t>
      </w:r>
    </w:p>
    <w:p w14:paraId="3ED63DFA"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14:paraId="3C148174" w14:textId="77777777" w:rsidR="00DE3A4B" w:rsidRDefault="00DE3A4B" w:rsidP="00DE3A4B">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14:paraId="79B70C9D" w14:textId="77777777" w:rsidR="00DE3A4B" w:rsidRDefault="00DE3A4B" w:rsidP="00DE3A4B">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57) 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w:t>
      </w:r>
      <w:r>
        <w:rPr>
          <w:rFonts w:ascii="Liberation Serif" w:hAnsi="Liberation Serif" w:cs="Liberation Serif"/>
          <w:i/>
          <w:sz w:val="28"/>
          <w:szCs w:val="28"/>
        </w:rPr>
        <w:lastRenderedPageBreak/>
        <w:t>конкурентной закупки и (или) документации о закупке повторно несостоявшейся закупки;</w:t>
      </w:r>
    </w:p>
    <w:p w14:paraId="7E6BDC31" w14:textId="77777777" w:rsidR="00DE3A4B" w:rsidRDefault="00DE3A4B" w:rsidP="00DE3A4B">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58) осуществляется возмещение расходов на проведение лабораторных исследований на выявление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14:paraId="0AEB3911"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7CF8FEFD"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775B2A7D"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7F7A03E7"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06F4B6EC"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751A34E7"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096C7277"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206FEC1D"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00C1E6D0"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29C0579C"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52EDCF4B"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08364A80"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25D4CEFE"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7015AC7B" w14:textId="77777777" w:rsidR="00DE3A4B" w:rsidRDefault="00DE3A4B" w:rsidP="00DE3A4B">
      <w:pPr>
        <w:spacing w:after="0" w:line="240" w:lineRule="auto"/>
        <w:ind w:firstLine="5387"/>
        <w:jc w:val="both"/>
        <w:rPr>
          <w:rFonts w:ascii="Liberation Serif" w:hAnsi="Liberation Serif" w:cs="Liberation Serif"/>
          <w:i/>
          <w:sz w:val="28"/>
          <w:szCs w:val="28"/>
        </w:rPr>
      </w:pPr>
    </w:p>
    <w:p w14:paraId="746A6CB9" w14:textId="0A86CC18" w:rsidR="005A2FFF" w:rsidRPr="00D3426C" w:rsidRDefault="005A2FFF" w:rsidP="00D3426C">
      <w:pPr>
        <w:jc w:val="both"/>
        <w:rPr>
          <w:rFonts w:ascii="Times New Roman" w:hAnsi="Times New Roman" w:cs="Times New Roman"/>
          <w:b/>
          <w:sz w:val="24"/>
          <w:szCs w:val="24"/>
        </w:rPr>
      </w:pPr>
    </w:p>
    <w:sectPr w:rsidR="005A2FFF" w:rsidRPr="00D342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94E9" w14:textId="77777777" w:rsidR="00F62B91" w:rsidRDefault="00F62B91" w:rsidP="00DE3A4B">
      <w:pPr>
        <w:spacing w:after="0" w:line="240" w:lineRule="auto"/>
      </w:pPr>
      <w:r>
        <w:separator/>
      </w:r>
    </w:p>
  </w:endnote>
  <w:endnote w:type="continuationSeparator" w:id="0">
    <w:p w14:paraId="0A69E379" w14:textId="77777777" w:rsidR="00F62B91" w:rsidRDefault="00F62B91" w:rsidP="00DE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4979" w14:textId="77777777" w:rsidR="00F62B91" w:rsidRDefault="00F62B91" w:rsidP="00DE3A4B">
      <w:pPr>
        <w:spacing w:after="0" w:line="240" w:lineRule="auto"/>
      </w:pPr>
      <w:r>
        <w:separator/>
      </w:r>
    </w:p>
  </w:footnote>
  <w:footnote w:type="continuationSeparator" w:id="0">
    <w:p w14:paraId="7E83D205" w14:textId="77777777" w:rsidR="00F62B91" w:rsidRDefault="00F62B91" w:rsidP="00DE3A4B">
      <w:pPr>
        <w:spacing w:after="0" w:line="240" w:lineRule="auto"/>
      </w:pPr>
      <w:r>
        <w:continuationSeparator/>
      </w:r>
    </w:p>
  </w:footnote>
  <w:footnote w:id="1">
    <w:p w14:paraId="70506D49" w14:textId="77777777" w:rsidR="00DE3A4B" w:rsidRDefault="00DE3A4B" w:rsidP="00DE3A4B">
      <w:pPr>
        <w:pStyle w:val="a3"/>
        <w:jc w:val="both"/>
      </w:pPr>
      <w:r>
        <w:rPr>
          <w:rStyle w:val="a5"/>
        </w:rPr>
        <w:footnoteRef/>
      </w:r>
      <w:r>
        <w:rPr>
          <w:rFonts w:ascii="Liberation Serif" w:hAnsi="Liberation Serif" w:cs="Liberation Serif"/>
          <w:sz w:val="22"/>
          <w:szCs w:val="22"/>
        </w:rPr>
        <w:t xml:space="preserve"> 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14:paraId="587D8F0A" w14:textId="77777777" w:rsidR="00DE3A4B" w:rsidRDefault="00DE3A4B" w:rsidP="00DE3A4B">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FF"/>
    <w:rsid w:val="00430EB8"/>
    <w:rsid w:val="005A2FFF"/>
    <w:rsid w:val="005A7173"/>
    <w:rsid w:val="008A4060"/>
    <w:rsid w:val="008C6B4D"/>
    <w:rsid w:val="00C50BBD"/>
    <w:rsid w:val="00D3426C"/>
    <w:rsid w:val="00DB2499"/>
    <w:rsid w:val="00DE3A4B"/>
    <w:rsid w:val="00F6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92C1"/>
  <w15:chartTrackingRefBased/>
  <w15:docId w15:val="{0DF788F8-207E-43BD-965F-79F1B08C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FF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E3A4B"/>
    <w:pPr>
      <w:suppressAutoHyphens/>
      <w:autoSpaceDN w:val="0"/>
      <w:spacing w:after="0" w:line="240" w:lineRule="auto"/>
      <w:textAlignment w:val="baseline"/>
    </w:pPr>
    <w:rPr>
      <w:rFonts w:ascii="Calibri" w:eastAsia="Calibri" w:hAnsi="Calibri" w:cs="Times New Roman"/>
      <w:sz w:val="20"/>
      <w:szCs w:val="20"/>
    </w:rPr>
  </w:style>
  <w:style w:type="character" w:customStyle="1" w:styleId="a4">
    <w:name w:val="Текст сноски Знак"/>
    <w:basedOn w:val="a0"/>
    <w:link w:val="a3"/>
    <w:rsid w:val="00DE3A4B"/>
    <w:rPr>
      <w:rFonts w:ascii="Calibri" w:eastAsia="Calibri" w:hAnsi="Calibri" w:cs="Times New Roman"/>
      <w:kern w:val="0"/>
      <w:sz w:val="20"/>
      <w:szCs w:val="20"/>
      <w14:ligatures w14:val="none"/>
    </w:rPr>
  </w:style>
  <w:style w:type="character" w:styleId="a5">
    <w:name w:val="footnote reference"/>
    <w:rsid w:val="00DE3A4B"/>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ECEB-F50B-4777-9DEE-D98CAC2B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5645</Words>
  <Characters>32179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Гос сайты</cp:lastModifiedBy>
  <cp:revision>3</cp:revision>
  <dcterms:created xsi:type="dcterms:W3CDTF">2023-06-30T05:04:00Z</dcterms:created>
  <dcterms:modified xsi:type="dcterms:W3CDTF">2023-07-07T10:23:00Z</dcterms:modified>
</cp:coreProperties>
</file>